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79" w:rsidRPr="00847B90" w:rsidRDefault="00D80A79">
      <w:r w:rsidRPr="00847B90">
        <w:t xml:space="preserve">                                                              Sefton Sexual Health</w:t>
      </w:r>
    </w:p>
    <w:p w:rsidR="00910CDD" w:rsidRPr="00847B90" w:rsidRDefault="00D80A79">
      <w:r w:rsidRPr="00847B90">
        <w:t xml:space="preserve">                                                  2017-18 Friends and Family report</w:t>
      </w:r>
    </w:p>
    <w:p w:rsidR="00D80A79" w:rsidRPr="00847B90" w:rsidRDefault="00D80A79"/>
    <w:p w:rsidR="00D80A79" w:rsidRPr="00847B90" w:rsidRDefault="00D80A79" w:rsidP="00D80A79">
      <w:pPr>
        <w:pStyle w:val="ListParagraph"/>
        <w:numPr>
          <w:ilvl w:val="0"/>
          <w:numId w:val="1"/>
        </w:numPr>
      </w:pPr>
      <w:r w:rsidRPr="00847B90">
        <w:t xml:space="preserve">During the year from April 2017 – March </w:t>
      </w:r>
      <w:r w:rsidR="00BA5E39" w:rsidRPr="00847B90">
        <w:t>2018 there were 454</w:t>
      </w:r>
      <w:r w:rsidRPr="00847B90">
        <w:t xml:space="preserve"> responses collated between all the clinics.</w:t>
      </w:r>
    </w:p>
    <w:p w:rsidR="00D80A79" w:rsidRPr="00847B90" w:rsidRDefault="009F3650" w:rsidP="00D80A79">
      <w:pPr>
        <w:pStyle w:val="ListParagraph"/>
        <w:numPr>
          <w:ilvl w:val="0"/>
          <w:numId w:val="1"/>
        </w:numPr>
      </w:pPr>
      <w:r w:rsidRPr="00847B90">
        <w:t>There were 442 positive responses, 6 neutral responses and 6 negative responses</w:t>
      </w:r>
    </w:p>
    <w:p w:rsidR="009F3650" w:rsidRPr="00847B90" w:rsidRDefault="009F3650" w:rsidP="00D80A79">
      <w:pPr>
        <w:pStyle w:val="ListParagraph"/>
        <w:numPr>
          <w:ilvl w:val="0"/>
          <w:numId w:val="1"/>
        </w:numPr>
      </w:pPr>
      <w:r w:rsidRPr="00847B90">
        <w:t>This is split between each clinic as follows:-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76"/>
        <w:gridCol w:w="2051"/>
        <w:gridCol w:w="1701"/>
        <w:gridCol w:w="2410"/>
      </w:tblGrid>
      <w:tr w:rsidR="009F3650" w:rsidRPr="00847B90" w:rsidTr="009F3650">
        <w:tc>
          <w:tcPr>
            <w:tcW w:w="1776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 xml:space="preserve">Clinic  </w:t>
            </w:r>
          </w:p>
        </w:tc>
        <w:tc>
          <w:tcPr>
            <w:tcW w:w="2051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 xml:space="preserve">Positive- would recommend </w:t>
            </w:r>
          </w:p>
        </w:tc>
        <w:tc>
          <w:tcPr>
            <w:tcW w:w="1701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Neutral – Don’t know</w:t>
            </w:r>
          </w:p>
        </w:tc>
        <w:tc>
          <w:tcPr>
            <w:tcW w:w="2410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Negative – unlikely to recommend</w:t>
            </w:r>
          </w:p>
        </w:tc>
      </w:tr>
      <w:tr w:rsidR="009F3650" w:rsidRPr="00847B90" w:rsidTr="009F3650">
        <w:tc>
          <w:tcPr>
            <w:tcW w:w="1776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Southport</w:t>
            </w:r>
          </w:p>
        </w:tc>
        <w:tc>
          <w:tcPr>
            <w:tcW w:w="2051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152</w:t>
            </w:r>
          </w:p>
        </w:tc>
        <w:tc>
          <w:tcPr>
            <w:tcW w:w="1701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2</w:t>
            </w:r>
          </w:p>
        </w:tc>
      </w:tr>
      <w:tr w:rsidR="009F3650" w:rsidRPr="00847B90" w:rsidTr="009F3650">
        <w:tc>
          <w:tcPr>
            <w:tcW w:w="1776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Maghull</w:t>
            </w:r>
          </w:p>
        </w:tc>
        <w:tc>
          <w:tcPr>
            <w:tcW w:w="2051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0</w:t>
            </w:r>
          </w:p>
        </w:tc>
      </w:tr>
      <w:tr w:rsidR="009F3650" w:rsidRPr="00847B90" w:rsidTr="009F3650">
        <w:tc>
          <w:tcPr>
            <w:tcW w:w="1776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Netherton</w:t>
            </w:r>
          </w:p>
        </w:tc>
        <w:tc>
          <w:tcPr>
            <w:tcW w:w="2051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0</w:t>
            </w:r>
          </w:p>
        </w:tc>
      </w:tr>
      <w:tr w:rsidR="009F3650" w:rsidRPr="00847B90" w:rsidTr="009F3650">
        <w:tc>
          <w:tcPr>
            <w:tcW w:w="1776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May Logan</w:t>
            </w:r>
          </w:p>
        </w:tc>
        <w:tc>
          <w:tcPr>
            <w:tcW w:w="2051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194</w:t>
            </w:r>
          </w:p>
        </w:tc>
        <w:tc>
          <w:tcPr>
            <w:tcW w:w="1701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9F3650" w:rsidRPr="00847B90" w:rsidRDefault="009F3650" w:rsidP="009F3650">
            <w:pPr>
              <w:rPr>
                <w:sz w:val="16"/>
                <w:szCs w:val="16"/>
              </w:rPr>
            </w:pPr>
            <w:r w:rsidRPr="00847B90">
              <w:rPr>
                <w:sz w:val="16"/>
                <w:szCs w:val="16"/>
              </w:rPr>
              <w:t>4</w:t>
            </w:r>
          </w:p>
        </w:tc>
      </w:tr>
    </w:tbl>
    <w:p w:rsidR="009F3650" w:rsidRPr="00847B90" w:rsidRDefault="009F3650" w:rsidP="009F3650"/>
    <w:p w:rsidR="00847B90" w:rsidRPr="00847B90" w:rsidRDefault="00847B90" w:rsidP="00847B90">
      <w:pPr>
        <w:pStyle w:val="ListParagraph"/>
        <w:numPr>
          <w:ilvl w:val="0"/>
          <w:numId w:val="2"/>
        </w:numPr>
      </w:pPr>
      <w:r w:rsidRPr="00847B90">
        <w:t>The comments were inputted into a tag cloud programme and the model below illustrates the frequency of words used.</w:t>
      </w:r>
    </w:p>
    <w:p w:rsidR="00847B90" w:rsidRDefault="00847B90" w:rsidP="00847B90">
      <w:pPr>
        <w:pStyle w:val="ListParagraph"/>
        <w:numPr>
          <w:ilvl w:val="0"/>
          <w:numId w:val="2"/>
        </w:numPr>
      </w:pPr>
      <w:r w:rsidRPr="00847B90">
        <w:t xml:space="preserve">The most frequently used words were ‘Helpful’ </w:t>
      </w:r>
      <w:proofErr w:type="gramStart"/>
      <w:r w:rsidRPr="00847B90">
        <w:t>( 71</w:t>
      </w:r>
      <w:proofErr w:type="gramEnd"/>
      <w:r w:rsidRPr="00847B90">
        <w:t>), ‘Feel at ease’ ( 68) and ‘Friendly’(61).</w:t>
      </w:r>
    </w:p>
    <w:p w:rsidR="00847B90" w:rsidRPr="00847B90" w:rsidRDefault="00847B90" w:rsidP="00847B90"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&amp; F wordclou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B90" w:rsidRPr="00847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07C"/>
    <w:multiLevelType w:val="hybridMultilevel"/>
    <w:tmpl w:val="45E2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2E1A"/>
    <w:multiLevelType w:val="hybridMultilevel"/>
    <w:tmpl w:val="4426F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79"/>
    <w:rsid w:val="00004D4B"/>
    <w:rsid w:val="0082313E"/>
    <w:rsid w:val="00847B90"/>
    <w:rsid w:val="00910CDD"/>
    <w:rsid w:val="00924156"/>
    <w:rsid w:val="009F3650"/>
    <w:rsid w:val="00A565A4"/>
    <w:rsid w:val="00BA5E39"/>
    <w:rsid w:val="00D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D425F-71FE-4FF6-8122-1E6D9661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79"/>
    <w:pPr>
      <w:ind w:left="720"/>
      <w:contextualSpacing/>
    </w:pPr>
  </w:style>
  <w:style w:type="table" w:styleId="TableGrid">
    <w:name w:val="Table Grid"/>
    <w:basedOn w:val="TableNormal"/>
    <w:uiPriority w:val="59"/>
    <w:rsid w:val="009F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Kinsella, Deirdre</dc:creator>
  <cp:lastModifiedBy>Michael Shreeves</cp:lastModifiedBy>
  <cp:revision>1</cp:revision>
  <dcterms:created xsi:type="dcterms:W3CDTF">2019-02-18T16:26:00Z</dcterms:created>
  <dcterms:modified xsi:type="dcterms:W3CDTF">2019-02-18T16:26:00Z</dcterms:modified>
</cp:coreProperties>
</file>